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D63473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D63473" w:rsidRDefault="001618E3" w:rsidP="00C70E5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纵联保护概述</w:t>
            </w:r>
          </w:p>
        </w:tc>
      </w:tr>
      <w:tr w:rsidR="00D63473">
        <w:trPr>
          <w:trHeight w:hRule="exact" w:val="397"/>
        </w:trPr>
        <w:tc>
          <w:tcPr>
            <w:tcW w:w="1271" w:type="dxa"/>
            <w:vAlign w:val="center"/>
          </w:tcPr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D63473" w:rsidRDefault="001618E3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D63473" w:rsidRDefault="00C70E5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19</w:t>
            </w:r>
          </w:p>
        </w:tc>
      </w:tr>
      <w:tr w:rsidR="00D63473">
        <w:trPr>
          <w:trHeight w:hRule="exact" w:val="397"/>
        </w:trPr>
        <w:tc>
          <w:tcPr>
            <w:tcW w:w="1271" w:type="dxa"/>
            <w:vAlign w:val="center"/>
          </w:tcPr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D63473" w:rsidRDefault="001618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D63473" w:rsidRDefault="001618E3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D63473">
        <w:trPr>
          <w:trHeight w:hRule="exact" w:val="397"/>
        </w:trPr>
        <w:tc>
          <w:tcPr>
            <w:tcW w:w="1271" w:type="dxa"/>
            <w:vAlign w:val="center"/>
          </w:tcPr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D63473" w:rsidRDefault="001618E3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D63473" w:rsidRDefault="001618E3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D63473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理解能力、举一反三、良好的职业道德。</w:t>
            </w:r>
          </w:p>
        </w:tc>
      </w:tr>
      <w:tr w:rsidR="00D63473">
        <w:trPr>
          <w:trHeight w:hRule="exact" w:val="709"/>
        </w:trPr>
        <w:tc>
          <w:tcPr>
            <w:tcW w:w="1271" w:type="dxa"/>
            <w:vMerge/>
            <w:vAlign w:val="center"/>
          </w:tcPr>
          <w:p w:rsidR="00D63473" w:rsidRDefault="00D6347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掌握纵联</w:t>
            </w:r>
            <w:r>
              <w:rPr>
                <w:rFonts w:ascii="仿宋" w:eastAsia="仿宋" w:hAnsi="仿宋" w:hint="eastAsia"/>
                <w:bCs/>
                <w:szCs w:val="21"/>
              </w:rPr>
              <w:t>保护的</w:t>
            </w:r>
            <w:r>
              <w:rPr>
                <w:rFonts w:ascii="仿宋" w:eastAsia="仿宋" w:hAnsi="仿宋" w:hint="eastAsia"/>
                <w:bCs/>
                <w:szCs w:val="21"/>
              </w:rPr>
              <w:t>知识和单侧测量存在的问题</w:t>
            </w:r>
            <w:bookmarkStart w:id="0" w:name="_GoBack"/>
            <w:bookmarkEnd w:id="0"/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63473">
        <w:trPr>
          <w:trHeight w:hRule="exact" w:val="397"/>
        </w:trPr>
        <w:tc>
          <w:tcPr>
            <w:tcW w:w="1271" w:type="dxa"/>
            <w:vMerge/>
            <w:vAlign w:val="center"/>
          </w:tcPr>
          <w:p w:rsidR="00D63473" w:rsidRDefault="00D6347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能</w:t>
            </w:r>
            <w:r>
              <w:rPr>
                <w:rFonts w:ascii="仿宋" w:eastAsia="仿宋" w:hAnsi="仿宋" w:hint="eastAsia"/>
                <w:bCs/>
                <w:szCs w:val="21"/>
              </w:rPr>
              <w:t>进行纵联保护配置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63473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掌握纵联保护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63473">
        <w:trPr>
          <w:trHeight w:hRule="exact" w:val="397"/>
        </w:trPr>
        <w:tc>
          <w:tcPr>
            <w:tcW w:w="1271" w:type="dxa"/>
            <w:vMerge/>
            <w:vAlign w:val="center"/>
          </w:tcPr>
          <w:p w:rsidR="00D63473" w:rsidRDefault="00D6347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掌握单侧测量问题。</w:t>
            </w:r>
          </w:p>
        </w:tc>
      </w:tr>
      <w:tr w:rsidR="00D63473">
        <w:trPr>
          <w:trHeight w:hRule="exact" w:val="1086"/>
        </w:trPr>
        <w:tc>
          <w:tcPr>
            <w:tcW w:w="1271" w:type="dxa"/>
            <w:vAlign w:val="center"/>
          </w:tcPr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高职二年级学生，他们已学习</w:t>
            </w:r>
            <w:r>
              <w:rPr>
                <w:rFonts w:ascii="仿宋" w:eastAsia="仿宋" w:hAnsi="仿宋" w:hint="eastAsia"/>
                <w:bCs/>
                <w:szCs w:val="21"/>
              </w:rPr>
              <w:t>阶段式电流保护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 w:hint="eastAsia"/>
                <w:bCs/>
                <w:szCs w:val="21"/>
              </w:rPr>
              <w:t>已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过量和欠量</w:t>
            </w:r>
            <w:r>
              <w:rPr>
                <w:rFonts w:ascii="仿宋" w:eastAsia="仿宋" w:hAnsi="仿宋" w:hint="eastAsia"/>
                <w:bCs/>
                <w:szCs w:val="21"/>
              </w:rPr>
              <w:t>保护原理，也初步适应用手机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极性自主学习。</w:t>
            </w:r>
          </w:p>
        </w:tc>
      </w:tr>
      <w:tr w:rsidR="00D63473">
        <w:trPr>
          <w:trHeight w:hRule="exact" w:val="715"/>
        </w:trPr>
        <w:tc>
          <w:tcPr>
            <w:tcW w:w="1271" w:type="dxa"/>
            <w:vAlign w:val="center"/>
          </w:tcPr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与实际生活息息相关，采用微知库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63473">
        <w:trPr>
          <w:trHeight w:val="397"/>
        </w:trPr>
        <w:tc>
          <w:tcPr>
            <w:tcW w:w="1271" w:type="dxa"/>
            <w:vMerge w:val="restart"/>
            <w:vAlign w:val="center"/>
          </w:tcPr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63473" w:rsidRDefault="001618E3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D63473">
        <w:trPr>
          <w:trHeight w:val="397"/>
        </w:trPr>
        <w:tc>
          <w:tcPr>
            <w:tcW w:w="1271" w:type="dxa"/>
            <w:vMerge/>
            <w:vAlign w:val="center"/>
          </w:tcPr>
          <w:p w:rsidR="00D63473" w:rsidRDefault="00D6347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D63473">
        <w:trPr>
          <w:trHeight w:val="575"/>
        </w:trPr>
        <w:tc>
          <w:tcPr>
            <w:tcW w:w="1271" w:type="dxa"/>
            <w:vMerge w:val="restart"/>
            <w:vAlign w:val="center"/>
          </w:tcPr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D63473">
        <w:trPr>
          <w:trHeight w:val="3323"/>
        </w:trPr>
        <w:tc>
          <w:tcPr>
            <w:tcW w:w="1271" w:type="dxa"/>
            <w:vMerge/>
            <w:vAlign w:val="center"/>
          </w:tcPr>
          <w:p w:rsidR="00D63473" w:rsidRDefault="00D6347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D63473" w:rsidRDefault="001618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D63473" w:rsidRDefault="001618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D63473" w:rsidRDefault="001618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D63473" w:rsidRDefault="001618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校验前期准备及安全措施实施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纵联保护概述</w:t>
            </w:r>
            <w:r>
              <w:rPr>
                <w:rFonts w:ascii="仿宋" w:eastAsia="仿宋" w:hAnsi="仿宋" w:hint="eastAsia"/>
                <w:bCs/>
                <w:szCs w:val="21"/>
              </w:rPr>
              <w:t>(PPT)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DL</w:t>
            </w:r>
            <w:r>
              <w:rPr>
                <w:rFonts w:ascii="仿宋" w:eastAsia="仿宋" w:hAnsi="仿宋" w:hint="eastAsia"/>
                <w:bCs/>
                <w:szCs w:val="21"/>
              </w:rPr>
              <w:t>型电流继电器构成的纵联差动保护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无压检定和同步检定的三相自动重合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闸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示意图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单侧测量问题多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D63473" w:rsidRDefault="001618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：纵联保护概述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纵联保护的罗马大道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D63473" w:rsidRDefault="001618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D63473" w:rsidRDefault="001618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D63473" w:rsidRDefault="001618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纵联保护概述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纵联保护的罗马大道，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D63473" w:rsidRDefault="001618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63473">
        <w:tc>
          <w:tcPr>
            <w:tcW w:w="1271" w:type="dxa"/>
            <w:vMerge/>
            <w:vAlign w:val="center"/>
          </w:tcPr>
          <w:p w:rsidR="00D63473" w:rsidRDefault="00D6347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D63473" w:rsidRDefault="001618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D63473" w:rsidRDefault="001618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D63473" w:rsidRDefault="001618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D63473" w:rsidRDefault="001618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</w:t>
            </w:r>
            <w:r>
              <w:rPr>
                <w:rFonts w:ascii="仿宋" w:eastAsia="仿宋" w:hAnsi="仿宋" w:hint="eastAsia"/>
                <w:bCs/>
                <w:szCs w:val="21"/>
              </w:rPr>
              <w:t>：为什么引入纵联保护？</w:t>
            </w:r>
          </w:p>
        </w:tc>
        <w:tc>
          <w:tcPr>
            <w:tcW w:w="1701" w:type="dxa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观看校验前期准备及安全措施实施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纵联保护概述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DL</w:t>
            </w:r>
            <w:r>
              <w:rPr>
                <w:rFonts w:ascii="仿宋" w:eastAsia="仿宋" w:hAnsi="仿宋" w:hint="eastAsia"/>
                <w:bCs/>
                <w:szCs w:val="21"/>
              </w:rPr>
              <w:t>型电流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继电器构成的纵联差动保护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无压检定和同步检定的三相自动重合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闸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示意图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单侧测量问题多等</w:t>
            </w:r>
            <w:r>
              <w:rPr>
                <w:rFonts w:ascii="仿宋" w:eastAsia="仿宋" w:hAnsi="仿宋" w:hint="eastAsia"/>
                <w:bCs/>
                <w:szCs w:val="21"/>
              </w:rPr>
              <w:t>PPT</w:t>
            </w:r>
            <w:r>
              <w:rPr>
                <w:rFonts w:ascii="仿宋" w:eastAsia="仿宋" w:hAnsi="仿宋" w:hint="eastAsia"/>
                <w:bCs/>
                <w:szCs w:val="21"/>
              </w:rPr>
              <w:t>、动画和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D63473" w:rsidRDefault="001618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D63473">
        <w:trPr>
          <w:trHeight w:val="1833"/>
        </w:trPr>
        <w:tc>
          <w:tcPr>
            <w:tcW w:w="1271" w:type="dxa"/>
            <w:vMerge/>
            <w:vAlign w:val="center"/>
          </w:tcPr>
          <w:p w:rsidR="00D63473" w:rsidRDefault="00D6347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D63473" w:rsidRDefault="00D6347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做纵联保护概述</w:t>
            </w:r>
            <w:r>
              <w:rPr>
                <w:rFonts w:ascii="仿宋" w:eastAsia="仿宋" w:hAnsi="仿宋" w:hint="eastAsia"/>
                <w:bCs/>
                <w:szCs w:val="21"/>
              </w:rPr>
              <w:t>交互习题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D63473">
        <w:trPr>
          <w:trHeight w:val="1733"/>
        </w:trPr>
        <w:tc>
          <w:tcPr>
            <w:tcW w:w="1271" w:type="dxa"/>
            <w:vMerge/>
            <w:vAlign w:val="center"/>
          </w:tcPr>
          <w:p w:rsidR="00D63473" w:rsidRDefault="00D6347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D63473" w:rsidRDefault="001618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D63473" w:rsidRDefault="001618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D63473" w:rsidRDefault="001618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D63473" w:rsidRDefault="001618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D63473">
        <w:trPr>
          <w:trHeight w:val="1471"/>
        </w:trPr>
        <w:tc>
          <w:tcPr>
            <w:tcW w:w="1271" w:type="dxa"/>
            <w:vAlign w:val="center"/>
          </w:tcPr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D63473" w:rsidRDefault="001618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D63473" w:rsidRDefault="001618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D63473" w:rsidRDefault="00D63473"/>
    <w:sectPr w:rsidR="00D6347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8E3" w:rsidRDefault="001618E3">
      <w:r>
        <w:separator/>
      </w:r>
    </w:p>
  </w:endnote>
  <w:endnote w:type="continuationSeparator" w:id="0">
    <w:p w:rsidR="001618E3" w:rsidRDefault="00161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8E3" w:rsidRDefault="001618E3">
      <w:r>
        <w:separator/>
      </w:r>
    </w:p>
  </w:footnote>
  <w:footnote w:type="continuationSeparator" w:id="0">
    <w:p w:rsidR="001618E3" w:rsidRDefault="00161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473" w:rsidRDefault="001618E3">
    <w:pPr>
      <w:pStyle w:val="a5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《电力系统继电保护》教案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0D4147"/>
    <w:rsid w:val="00134630"/>
    <w:rsid w:val="001618E3"/>
    <w:rsid w:val="001D30F6"/>
    <w:rsid w:val="00201B13"/>
    <w:rsid w:val="002259CE"/>
    <w:rsid w:val="00252437"/>
    <w:rsid w:val="002A4485"/>
    <w:rsid w:val="00305BC3"/>
    <w:rsid w:val="00312DE2"/>
    <w:rsid w:val="003138D2"/>
    <w:rsid w:val="0033217F"/>
    <w:rsid w:val="003336A8"/>
    <w:rsid w:val="00397778"/>
    <w:rsid w:val="00453E88"/>
    <w:rsid w:val="004A0E1A"/>
    <w:rsid w:val="004C049A"/>
    <w:rsid w:val="004D28E7"/>
    <w:rsid w:val="00521C96"/>
    <w:rsid w:val="00597AD5"/>
    <w:rsid w:val="005B71C3"/>
    <w:rsid w:val="005E44EA"/>
    <w:rsid w:val="005E5326"/>
    <w:rsid w:val="00611FD0"/>
    <w:rsid w:val="00652078"/>
    <w:rsid w:val="006650BC"/>
    <w:rsid w:val="006B2962"/>
    <w:rsid w:val="006B7473"/>
    <w:rsid w:val="006E5104"/>
    <w:rsid w:val="006F15A2"/>
    <w:rsid w:val="007E278E"/>
    <w:rsid w:val="007E4D9C"/>
    <w:rsid w:val="0080345C"/>
    <w:rsid w:val="008815B2"/>
    <w:rsid w:val="008A361D"/>
    <w:rsid w:val="009544FA"/>
    <w:rsid w:val="0098067C"/>
    <w:rsid w:val="009A3391"/>
    <w:rsid w:val="009C52D8"/>
    <w:rsid w:val="009D0970"/>
    <w:rsid w:val="009F08C8"/>
    <w:rsid w:val="009F2C20"/>
    <w:rsid w:val="00A556E3"/>
    <w:rsid w:val="00A55A0D"/>
    <w:rsid w:val="00AE699F"/>
    <w:rsid w:val="00B019E8"/>
    <w:rsid w:val="00BC5E04"/>
    <w:rsid w:val="00C10A38"/>
    <w:rsid w:val="00C70E50"/>
    <w:rsid w:val="00C83DB2"/>
    <w:rsid w:val="00CA69B9"/>
    <w:rsid w:val="00CC4C33"/>
    <w:rsid w:val="00CE52F0"/>
    <w:rsid w:val="00D31773"/>
    <w:rsid w:val="00D53542"/>
    <w:rsid w:val="00D63473"/>
    <w:rsid w:val="00D84BA9"/>
    <w:rsid w:val="00DD6726"/>
    <w:rsid w:val="00ED11F5"/>
    <w:rsid w:val="00F9363A"/>
    <w:rsid w:val="00FA0C9F"/>
    <w:rsid w:val="00FA7116"/>
    <w:rsid w:val="00FE22C8"/>
    <w:rsid w:val="1D3D0C8F"/>
    <w:rsid w:val="201C6220"/>
    <w:rsid w:val="22C87718"/>
    <w:rsid w:val="23DC2D1A"/>
    <w:rsid w:val="24652AC2"/>
    <w:rsid w:val="25E44E23"/>
    <w:rsid w:val="316D37F6"/>
    <w:rsid w:val="33CE0824"/>
    <w:rsid w:val="34D95F8D"/>
    <w:rsid w:val="36C070CE"/>
    <w:rsid w:val="40F21551"/>
    <w:rsid w:val="451452EE"/>
    <w:rsid w:val="4B1D6138"/>
    <w:rsid w:val="506E12FB"/>
    <w:rsid w:val="529E730F"/>
    <w:rsid w:val="587D0C02"/>
    <w:rsid w:val="5A2F072E"/>
    <w:rsid w:val="5C7B3446"/>
    <w:rsid w:val="5CCD2589"/>
    <w:rsid w:val="61957219"/>
    <w:rsid w:val="6A506338"/>
    <w:rsid w:val="6F906A69"/>
    <w:rsid w:val="7452712C"/>
    <w:rsid w:val="74EC0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10D7EE9-4604-485B-ACBC-9637551A7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959</Characters>
  <Application>Microsoft Office Word</Application>
  <DocSecurity>0</DocSecurity>
  <Lines>7</Lines>
  <Paragraphs>2</Paragraphs>
  <ScaleCrop>false</ScaleCrop>
  <Company>微软中国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39</cp:revision>
  <dcterms:created xsi:type="dcterms:W3CDTF">2019-03-30T08:30:00Z</dcterms:created>
  <dcterms:modified xsi:type="dcterms:W3CDTF">2021-01-31T10:52:00Z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